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64A5" w14:textId="47181EE5" w:rsidR="003B6B0F" w:rsidRDefault="003B6B0F" w:rsidP="003B6B0F">
      <w:pPr>
        <w:spacing w:before="450" w:line="312" w:lineRule="atLeast"/>
        <w:outlineLvl w:val="2"/>
        <w:rPr>
          <w:rFonts w:eastAsia="Times New Roman" w:cstheme="minorHAnsi"/>
          <w:b/>
          <w:bCs/>
          <w:color w:val="323232"/>
          <w:kern w:val="0"/>
          <w:sz w:val="28"/>
          <w:szCs w:val="28"/>
          <w:lang w:eastAsia="en-GB"/>
          <w14:ligatures w14:val="none"/>
        </w:rPr>
      </w:pPr>
      <w:r w:rsidRPr="003B6B0F">
        <w:rPr>
          <w:rFonts w:eastAsia="Times New Roman" w:cstheme="minorHAnsi"/>
          <w:b/>
          <w:bCs/>
          <w:color w:val="323232"/>
          <w:kern w:val="0"/>
          <w:sz w:val="28"/>
          <w:szCs w:val="28"/>
          <w:lang w:eastAsia="en-GB"/>
          <w14:ligatures w14:val="none"/>
        </w:rPr>
        <w:t xml:space="preserve">Essex West </w:t>
      </w:r>
      <w:r w:rsidRPr="003B6B0F">
        <w:rPr>
          <w:rFonts w:eastAsia="Times New Roman" w:cstheme="minorHAnsi"/>
          <w:b/>
          <w:bCs/>
          <w:color w:val="323232"/>
          <w:kern w:val="0"/>
          <w:sz w:val="28"/>
          <w:szCs w:val="28"/>
          <w:lang w:eastAsia="en-GB"/>
          <w14:ligatures w14:val="none"/>
        </w:rPr>
        <w:t>Blazon (Description in Heraldic terminology)</w:t>
      </w:r>
    </w:p>
    <w:p w14:paraId="0A190032" w14:textId="77777777" w:rsidR="003B6B0F" w:rsidRPr="003B6B0F" w:rsidRDefault="003B6B0F" w:rsidP="003B6B0F">
      <w:pPr>
        <w:spacing w:before="450" w:line="312" w:lineRule="atLeast"/>
        <w:outlineLvl w:val="2"/>
        <w:rPr>
          <w:rFonts w:eastAsia="Times New Roman" w:cstheme="minorHAnsi"/>
          <w:b/>
          <w:bCs/>
          <w:color w:val="323232"/>
          <w:kern w:val="0"/>
          <w:sz w:val="28"/>
          <w:szCs w:val="28"/>
          <w:lang w:eastAsia="en-GB"/>
          <w14:ligatures w14:val="none"/>
        </w:rPr>
      </w:pPr>
    </w:p>
    <w:tbl>
      <w:tblPr>
        <w:tblStyle w:val="TableGridLight"/>
        <w:tblW w:w="6804" w:type="dxa"/>
        <w:tblLook w:val="04A0" w:firstRow="1" w:lastRow="0" w:firstColumn="1" w:lastColumn="0" w:noHBand="0" w:noVBand="1"/>
      </w:tblPr>
      <w:tblGrid>
        <w:gridCol w:w="2940"/>
        <w:gridCol w:w="3864"/>
      </w:tblGrid>
      <w:tr w:rsidR="003B6B0F" w:rsidRPr="003B6B0F" w14:paraId="3395EB5B" w14:textId="77777777" w:rsidTr="003B6B0F">
        <w:tc>
          <w:tcPr>
            <w:tcW w:w="2940" w:type="dxa"/>
            <w:hideMark/>
          </w:tcPr>
          <w:p w14:paraId="6ED93EC3" w14:textId="77777777" w:rsidR="003B6B0F" w:rsidRDefault="003B6B0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</w:p>
          <w:p w14:paraId="72795C33" w14:textId="67E8F3AE" w:rsidR="003B6B0F" w:rsidRPr="003B6B0F" w:rsidRDefault="003B6B0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  <w:t>At the Hoist</w:t>
            </w:r>
          </w:p>
        </w:tc>
        <w:tc>
          <w:tcPr>
            <w:tcW w:w="3864" w:type="dxa"/>
            <w:hideMark/>
          </w:tcPr>
          <w:p w14:paraId="19338102" w14:textId="77777777" w:rsidR="003B6B0F" w:rsidRDefault="003B6B0F" w:rsidP="003B6B0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  <w:p w14:paraId="07DC855F" w14:textId="51392B00" w:rsidR="003B6B0F" w:rsidRPr="003B6B0F" w:rsidRDefault="003B6B0F" w:rsidP="003B6B0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Quarterly one and four Azure a Guide trefoil, two and three Gules in fess a seax Argent pommel and hilt to the dexter Or.</w:t>
            </w:r>
          </w:p>
          <w:p w14:paraId="20F35F26" w14:textId="138C4916" w:rsidR="003B6B0F" w:rsidRPr="003B6B0F" w:rsidRDefault="003B6B0F" w:rsidP="003B6B0F">
            <w:pPr>
              <w:spacing w:before="450"/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Vert a church spire Argent.</w:t>
            </w:r>
          </w:p>
        </w:tc>
      </w:tr>
      <w:tr w:rsidR="003B6B0F" w:rsidRPr="003B6B0F" w14:paraId="5023DD52" w14:textId="77777777" w:rsidTr="003B6B0F">
        <w:tc>
          <w:tcPr>
            <w:tcW w:w="2940" w:type="dxa"/>
            <w:hideMark/>
          </w:tcPr>
          <w:p w14:paraId="69D42A85" w14:textId="77777777" w:rsidR="003B6B0F" w:rsidRDefault="003B6B0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</w:p>
          <w:p w14:paraId="1972BE87" w14:textId="1F49B5E7" w:rsidR="003B6B0F" w:rsidRPr="003B6B0F" w:rsidRDefault="003B6B0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  <w:t>The Motto Band</w:t>
            </w:r>
          </w:p>
        </w:tc>
        <w:tc>
          <w:tcPr>
            <w:tcW w:w="3864" w:type="dxa"/>
            <w:hideMark/>
          </w:tcPr>
          <w:p w14:paraId="7155D3D2" w14:textId="77777777" w:rsidR="00A6413F" w:rsidRDefault="00A6413F" w:rsidP="003B6B0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  <w:p w14:paraId="55F1282E" w14:textId="77777777" w:rsidR="003B6B0F" w:rsidRDefault="00A6413F" w:rsidP="003B6B0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‘</w:t>
            </w:r>
            <w:r w:rsidR="003B6B0F"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Be Prepared’ Or lettered Azure</w:t>
            </w:r>
          </w:p>
          <w:p w14:paraId="62040AEC" w14:textId="71C01796" w:rsidR="00A6413F" w:rsidRPr="003B6B0F" w:rsidRDefault="00A6413F" w:rsidP="003B6B0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</w:tc>
      </w:tr>
      <w:tr w:rsidR="003B6B0F" w:rsidRPr="003B6B0F" w14:paraId="3B3D2729" w14:textId="77777777" w:rsidTr="003B6B0F">
        <w:tc>
          <w:tcPr>
            <w:tcW w:w="2940" w:type="dxa"/>
            <w:hideMark/>
          </w:tcPr>
          <w:p w14:paraId="3ECC6517" w14:textId="77777777" w:rsidR="00A6413F" w:rsidRDefault="00A6413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</w:p>
          <w:p w14:paraId="0AEE679D" w14:textId="1F9F56A9" w:rsidR="003B6B0F" w:rsidRPr="003B6B0F" w:rsidRDefault="003B6B0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  <w:t>The Fly</w:t>
            </w:r>
          </w:p>
        </w:tc>
        <w:tc>
          <w:tcPr>
            <w:tcW w:w="3864" w:type="dxa"/>
            <w:hideMark/>
          </w:tcPr>
          <w:p w14:paraId="068E1F2F" w14:textId="77777777" w:rsidR="00A6413F" w:rsidRDefault="00A6413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  <w:p w14:paraId="67F48325" w14:textId="3B2B48A1" w:rsidR="00A6413F" w:rsidRDefault="003B6B0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Per fess Azure and Vert</w:t>
            </w:r>
          </w:p>
          <w:p w14:paraId="7E70B470" w14:textId="77777777" w:rsidR="00A6413F" w:rsidRDefault="003B6B0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In fess a bar wavy Argent</w:t>
            </w:r>
          </w:p>
          <w:p w14:paraId="252F39E3" w14:textId="77777777" w:rsidR="003B6B0F" w:rsidRDefault="003B6B0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 w:rsidRPr="003B6B0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In chief between a hurst of trees and a Saffron crocus proper and fimbriated Argent a tower of the last.</w:t>
            </w:r>
          </w:p>
          <w:p w14:paraId="096D2550" w14:textId="0D61DD3A" w:rsidR="00A6413F" w:rsidRPr="003B6B0F" w:rsidRDefault="00A6413F" w:rsidP="00A6413F">
            <w:pPr>
              <w:spacing w:line="456" w:lineRule="atLeast"/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</w:tc>
      </w:tr>
      <w:tr w:rsidR="00A6413F" w:rsidRPr="003B6B0F" w14:paraId="187872B4" w14:textId="77777777" w:rsidTr="00A6413F">
        <w:trPr>
          <w:trHeight w:val="2118"/>
        </w:trPr>
        <w:tc>
          <w:tcPr>
            <w:tcW w:w="2940" w:type="dxa"/>
          </w:tcPr>
          <w:p w14:paraId="0D9E8B88" w14:textId="77777777" w:rsidR="00A6413F" w:rsidRDefault="00A6413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</w:p>
          <w:p w14:paraId="50736BB9" w14:textId="2C73B90C" w:rsidR="00A6413F" w:rsidRDefault="00A6413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  <w:t>In base</w:t>
            </w:r>
          </w:p>
          <w:p w14:paraId="327C5EBA" w14:textId="77777777" w:rsidR="00A6413F" w:rsidRDefault="00A6413F" w:rsidP="003B6B0F">
            <w:pPr>
              <w:spacing w:line="312" w:lineRule="atLeast"/>
              <w:outlineLvl w:val="3"/>
              <w:rPr>
                <w:rFonts w:eastAsia="Times New Roman" w:cstheme="minorHAnsi"/>
                <w:b/>
                <w:bCs/>
                <w:color w:val="323232"/>
                <w:kern w:val="0"/>
                <w:lang w:eastAsia="en-GB"/>
                <w14:ligatures w14:val="none"/>
              </w:rPr>
            </w:pPr>
          </w:p>
        </w:tc>
        <w:tc>
          <w:tcPr>
            <w:tcW w:w="3864" w:type="dxa"/>
          </w:tcPr>
          <w:p w14:paraId="2EB6AF5F" w14:textId="77777777" w:rsidR="00A6413F" w:rsidRDefault="00A6413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  <w:p w14:paraId="191CA356" w14:textId="2AE8594D" w:rsidR="00A6413F" w:rsidRPr="00A6413F" w:rsidRDefault="00A6413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>A</w:t>
            </w:r>
            <w:r w:rsidRPr="00A6413F"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  <w:t xml:space="preserve"> computer keyboard and screen proper, fimbriated Argent and a gem ring set with jewel Gules fimbriated Argent</w:t>
            </w:r>
          </w:p>
          <w:p w14:paraId="684ACBC7" w14:textId="77777777" w:rsidR="00A6413F" w:rsidRDefault="00A6413F" w:rsidP="00A6413F">
            <w:pPr>
              <w:rPr>
                <w:rFonts w:eastAsia="Times New Roman" w:cstheme="minorHAnsi"/>
                <w:color w:val="323232"/>
                <w:kern w:val="0"/>
                <w:lang w:eastAsia="en-GB"/>
                <w14:ligatures w14:val="none"/>
              </w:rPr>
            </w:pPr>
          </w:p>
        </w:tc>
      </w:tr>
    </w:tbl>
    <w:p w14:paraId="012DCA07" w14:textId="77777777" w:rsidR="003B6B0F" w:rsidRPr="003B6B0F" w:rsidRDefault="003B6B0F" w:rsidP="003B6B0F">
      <w:pPr>
        <w:spacing w:before="450" w:line="456" w:lineRule="atLeast"/>
        <w:rPr>
          <w:rFonts w:eastAsia="Times New Roman" w:cstheme="minorHAnsi"/>
          <w:color w:val="323232"/>
          <w:kern w:val="0"/>
          <w:lang w:eastAsia="en-GB"/>
          <w14:ligatures w14:val="none"/>
        </w:rPr>
      </w:pPr>
      <w:r w:rsidRPr="003B6B0F">
        <w:rPr>
          <w:rFonts w:eastAsia="Times New Roman" w:cstheme="minorHAnsi"/>
          <w:color w:val="323232"/>
          <w:kern w:val="0"/>
          <w:lang w:eastAsia="en-GB"/>
          <w14:ligatures w14:val="none"/>
        </w:rPr>
        <w:t xml:space="preserve">All surrounded by a border compony in the livery colours of Guiding </w:t>
      </w:r>
      <w:proofErr w:type="gramStart"/>
      <w:r w:rsidRPr="003B6B0F">
        <w:rPr>
          <w:rFonts w:eastAsia="Times New Roman" w:cstheme="minorHAnsi"/>
          <w:color w:val="323232"/>
          <w:kern w:val="0"/>
          <w:lang w:eastAsia="en-GB"/>
          <w14:ligatures w14:val="none"/>
        </w:rPr>
        <w:t>Or</w:t>
      </w:r>
      <w:proofErr w:type="gramEnd"/>
      <w:r w:rsidRPr="003B6B0F">
        <w:rPr>
          <w:rFonts w:eastAsia="Times New Roman" w:cstheme="minorHAnsi"/>
          <w:color w:val="323232"/>
          <w:kern w:val="0"/>
          <w:lang w:eastAsia="en-GB"/>
          <w14:ligatures w14:val="none"/>
        </w:rPr>
        <w:t xml:space="preserve"> and Azure.</w:t>
      </w:r>
    </w:p>
    <w:p w14:paraId="54AC3281" w14:textId="5E057431" w:rsidR="003B6B0F" w:rsidRPr="003B6B0F" w:rsidRDefault="003B6B0F" w:rsidP="00A6413F">
      <w:pPr>
        <w:spacing w:before="450" w:line="456" w:lineRule="atLeast"/>
        <w:rPr>
          <w:rFonts w:ascii="Poppins" w:eastAsia="Times New Roman" w:hAnsi="Poppins" w:cs="Poppins"/>
          <w:color w:val="323232"/>
          <w:kern w:val="0"/>
          <w:lang w:eastAsia="en-GB"/>
          <w14:ligatures w14:val="none"/>
        </w:rPr>
      </w:pPr>
      <w:hyperlink r:id="rId4" w:tgtFrame="_blank" w:history="1">
        <w:r w:rsidRPr="003B6B0F">
          <w:rPr>
            <w:rFonts w:eastAsia="Times New Roman" w:cstheme="minorHAnsi"/>
            <w:color w:val="007BC4"/>
            <w:kern w:val="0"/>
            <w:u w:val="single"/>
            <w:lang w:eastAsia="en-GB"/>
            <w14:ligatures w14:val="none"/>
          </w:rPr>
          <w:t>Descri</w:t>
        </w:r>
        <w:r w:rsidRPr="003B6B0F">
          <w:rPr>
            <w:rFonts w:eastAsia="Times New Roman" w:cstheme="minorHAnsi"/>
            <w:color w:val="007BC4"/>
            <w:kern w:val="0"/>
            <w:u w:val="single"/>
            <w:lang w:eastAsia="en-GB"/>
            <w14:ligatures w14:val="none"/>
          </w:rPr>
          <w:t>p</w:t>
        </w:r>
        <w:r w:rsidRPr="003B6B0F">
          <w:rPr>
            <w:rFonts w:eastAsia="Times New Roman" w:cstheme="minorHAnsi"/>
            <w:color w:val="007BC4"/>
            <w:kern w:val="0"/>
            <w:u w:val="single"/>
            <w:lang w:eastAsia="en-GB"/>
            <w14:ligatures w14:val="none"/>
          </w:rPr>
          <w:t>tion of Heraldic terminology</w:t>
        </w:r>
      </w:hyperlink>
      <w:r w:rsidR="00A6413F" w:rsidRPr="00A6413F">
        <w:rPr>
          <w:rFonts w:eastAsia="Times New Roman" w:cstheme="minorHAnsi"/>
          <w:color w:val="323232"/>
          <w:kern w:val="0"/>
          <w:lang w:eastAsia="en-GB"/>
          <w14:ligatures w14:val="none"/>
        </w:rPr>
        <w:t xml:space="preserve"> </w:t>
      </w:r>
    </w:p>
    <w:p w14:paraId="55B6BC3D" w14:textId="77777777" w:rsidR="00BD1B75" w:rsidRDefault="00BD1B75"/>
    <w:sectPr w:rsidR="00BD1B75" w:rsidSect="003B6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F"/>
    <w:rsid w:val="003B6B0F"/>
    <w:rsid w:val="008B31C6"/>
    <w:rsid w:val="00A6413F"/>
    <w:rsid w:val="00B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EA4B"/>
  <w15:chartTrackingRefBased/>
  <w15:docId w15:val="{1C698062-E81F-4590-85A3-88C80DE0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B6B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llinsdictionary.com/word-lists/heraldry-heraldry-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Munns</dc:creator>
  <cp:keywords/>
  <dc:description/>
  <cp:lastModifiedBy>Sandra Munns</cp:lastModifiedBy>
  <cp:revision>1</cp:revision>
  <dcterms:created xsi:type="dcterms:W3CDTF">2024-10-01T15:25:00Z</dcterms:created>
  <dcterms:modified xsi:type="dcterms:W3CDTF">2024-10-01T15:43:00Z</dcterms:modified>
</cp:coreProperties>
</file>